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13300" w14:textId="55DD7501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Pyotr Ilyich Tchaikovsky</w:t>
      </w:r>
    </w:p>
    <w:p w14:paraId="722A729A" w14:textId="617B64F8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(1840 - 1893 )</w:t>
      </w:r>
    </w:p>
    <w:p w14:paraId="44F2301E" w14:textId="77777777" w:rsidR="00D229F5" w:rsidRPr="00F9106A" w:rsidRDefault="00D229F5" w:rsidP="00D229F5">
      <w:pPr>
        <w:spacing w:after="0"/>
        <w:rPr>
          <w:sz w:val="24"/>
          <w:szCs w:val="24"/>
        </w:rPr>
      </w:pPr>
    </w:p>
    <w:p w14:paraId="55F44FAC" w14:textId="00AE5BC0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Symphony No. 5 in E minor, Op. 64</w:t>
      </w:r>
    </w:p>
    <w:p w14:paraId="4D0CD69C" w14:textId="77777777" w:rsidR="00D229F5" w:rsidRPr="00F9106A" w:rsidRDefault="00D229F5" w:rsidP="00D229F5">
      <w:pPr>
        <w:spacing w:after="0"/>
        <w:rPr>
          <w:sz w:val="24"/>
          <w:szCs w:val="24"/>
        </w:rPr>
      </w:pPr>
    </w:p>
    <w:p w14:paraId="18A16C5A" w14:textId="11C85260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Andante – Allegro con anima</w:t>
      </w:r>
    </w:p>
    <w:p w14:paraId="03C67DA2" w14:textId="77777777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Andante cantabile, con alcuna licenza – Moderato con anima</w:t>
      </w:r>
    </w:p>
    <w:p w14:paraId="70CE6785" w14:textId="77777777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Valse (allegro moderato)</w:t>
      </w:r>
    </w:p>
    <w:p w14:paraId="396657F2" w14:textId="77777777" w:rsidR="00D229F5" w:rsidRPr="00F9106A" w:rsidRDefault="00D229F5" w:rsidP="00D229F5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>Andante maestoso – Allegro vivace</w:t>
      </w:r>
    </w:p>
    <w:p w14:paraId="72779E12" w14:textId="2648B7DB" w:rsidR="00D229F5" w:rsidRPr="00F9106A" w:rsidRDefault="00D229F5" w:rsidP="003844F4">
      <w:pPr>
        <w:spacing w:after="0"/>
        <w:rPr>
          <w:sz w:val="24"/>
          <w:szCs w:val="24"/>
        </w:rPr>
      </w:pPr>
    </w:p>
    <w:p w14:paraId="1A8E16C6" w14:textId="16A84899" w:rsidR="00901649" w:rsidRPr="00F9106A" w:rsidRDefault="00901649" w:rsidP="005832F2">
      <w:pPr>
        <w:spacing w:after="0"/>
        <w:rPr>
          <w:sz w:val="24"/>
          <w:szCs w:val="24"/>
        </w:rPr>
      </w:pPr>
      <w:r w:rsidRPr="00F9106A">
        <w:rPr>
          <w:sz w:val="24"/>
          <w:szCs w:val="24"/>
        </w:rPr>
        <w:t xml:space="preserve">Tchaikovsky </w:t>
      </w:r>
      <w:r w:rsidR="00FE5C27" w:rsidRPr="00F9106A">
        <w:rPr>
          <w:sz w:val="24"/>
          <w:szCs w:val="24"/>
        </w:rPr>
        <w:t xml:space="preserve">is </w:t>
      </w:r>
      <w:r w:rsidRPr="00F9106A">
        <w:rPr>
          <w:sz w:val="24"/>
          <w:szCs w:val="24"/>
        </w:rPr>
        <w:t>the most popular Russian composer of all time</w:t>
      </w:r>
      <w:r w:rsidR="00FE5C27" w:rsidRPr="00F9106A">
        <w:rPr>
          <w:sz w:val="24"/>
          <w:szCs w:val="24"/>
        </w:rPr>
        <w:t xml:space="preserve"> because of </w:t>
      </w:r>
      <w:r w:rsidR="00F9106A">
        <w:rPr>
          <w:sz w:val="24"/>
          <w:szCs w:val="24"/>
        </w:rPr>
        <w:t>his</w:t>
      </w:r>
      <w:r w:rsidRPr="00F9106A">
        <w:rPr>
          <w:sz w:val="24"/>
          <w:szCs w:val="24"/>
        </w:rPr>
        <w:t xml:space="preserve"> tuneful, open-hearted melodies, impressive harmonies, and colourful, picturesque orchestration, all of which evoke a profound emotional response. </w:t>
      </w:r>
      <w:r w:rsidR="005832F2" w:rsidRPr="00F9106A">
        <w:rPr>
          <w:sz w:val="24"/>
          <w:szCs w:val="24"/>
        </w:rPr>
        <w:t xml:space="preserve">He </w:t>
      </w:r>
      <w:r w:rsidRPr="00F9106A">
        <w:rPr>
          <w:sz w:val="24"/>
          <w:szCs w:val="24"/>
        </w:rPr>
        <w:t xml:space="preserve">was </w:t>
      </w:r>
      <w:r w:rsidR="006B603E">
        <w:rPr>
          <w:sz w:val="24"/>
          <w:szCs w:val="24"/>
        </w:rPr>
        <w:t xml:space="preserve">born in </w:t>
      </w:r>
      <w:r w:rsidR="006B603E" w:rsidRPr="00F9106A">
        <w:rPr>
          <w:sz w:val="24"/>
          <w:szCs w:val="24"/>
        </w:rPr>
        <w:t>Kamsko-Votkinsk</w:t>
      </w:r>
      <w:r w:rsidR="006B603E">
        <w:rPr>
          <w:sz w:val="24"/>
          <w:szCs w:val="24"/>
        </w:rPr>
        <w:t>,</w:t>
      </w:r>
      <w:r w:rsidR="006B603E" w:rsidRPr="00F9106A">
        <w:rPr>
          <w:sz w:val="24"/>
          <w:szCs w:val="24"/>
        </w:rPr>
        <w:t xml:space="preserve"> </w:t>
      </w:r>
      <w:r w:rsidR="006B603E" w:rsidRPr="006B603E">
        <w:rPr>
          <w:sz w:val="24"/>
          <w:szCs w:val="24"/>
        </w:rPr>
        <w:t xml:space="preserve">a small industrial town about 450 miles </w:t>
      </w:r>
      <w:r w:rsidR="006B603E">
        <w:rPr>
          <w:sz w:val="24"/>
          <w:szCs w:val="24"/>
        </w:rPr>
        <w:t>East</w:t>
      </w:r>
      <w:r w:rsidR="006B603E" w:rsidRPr="006B603E">
        <w:rPr>
          <w:sz w:val="24"/>
          <w:szCs w:val="24"/>
        </w:rPr>
        <w:t xml:space="preserve"> of Moscow</w:t>
      </w:r>
      <w:r w:rsidR="006B603E">
        <w:rPr>
          <w:sz w:val="24"/>
          <w:szCs w:val="24"/>
        </w:rPr>
        <w:t xml:space="preserve">. He was </w:t>
      </w:r>
      <w:r w:rsidRPr="00F9106A">
        <w:rPr>
          <w:sz w:val="24"/>
          <w:szCs w:val="24"/>
        </w:rPr>
        <w:t xml:space="preserve">the second of six surviving children of Ilya Tchaikovsky, a manager of the </w:t>
      </w:r>
      <w:r w:rsidR="006B603E">
        <w:rPr>
          <w:sz w:val="24"/>
          <w:szCs w:val="24"/>
        </w:rPr>
        <w:t xml:space="preserve">local </w:t>
      </w:r>
      <w:r w:rsidRPr="00F9106A">
        <w:rPr>
          <w:sz w:val="24"/>
          <w:szCs w:val="24"/>
        </w:rPr>
        <w:t>metal works, and Alexandra Assier, a descendant of French émigrés. He manifested a clear interest in music from childhood</w:t>
      </w:r>
      <w:r w:rsidR="00E66A6C" w:rsidRPr="00F9106A">
        <w:rPr>
          <w:sz w:val="24"/>
          <w:szCs w:val="24"/>
        </w:rPr>
        <w:t xml:space="preserve">; at the age of five </w:t>
      </w:r>
      <w:r w:rsidRPr="00F9106A">
        <w:rPr>
          <w:sz w:val="24"/>
          <w:szCs w:val="24"/>
        </w:rPr>
        <w:t>he began taking piano lessons with a local tutor</w:t>
      </w:r>
      <w:r w:rsidR="00E66A6C" w:rsidRPr="00F9106A">
        <w:rPr>
          <w:sz w:val="24"/>
          <w:szCs w:val="24"/>
        </w:rPr>
        <w:t xml:space="preserve">. Because </w:t>
      </w:r>
      <w:r w:rsidRPr="00F9106A">
        <w:rPr>
          <w:sz w:val="24"/>
          <w:szCs w:val="24"/>
        </w:rPr>
        <w:t xml:space="preserve">music education was not available in Russian institutions at that time, </w:t>
      </w:r>
      <w:r w:rsidR="00FE5C27" w:rsidRPr="00F9106A">
        <w:rPr>
          <w:sz w:val="24"/>
          <w:szCs w:val="24"/>
        </w:rPr>
        <w:t>his</w:t>
      </w:r>
      <w:r w:rsidRPr="00F9106A">
        <w:rPr>
          <w:sz w:val="24"/>
          <w:szCs w:val="24"/>
        </w:rPr>
        <w:t xml:space="preserve"> parents chose to prepare </w:t>
      </w:r>
      <w:r w:rsidR="006A70A8">
        <w:rPr>
          <w:sz w:val="24"/>
          <w:szCs w:val="24"/>
        </w:rPr>
        <w:t xml:space="preserve">the gentle, sensitive boy  </w:t>
      </w:r>
      <w:r w:rsidRPr="00F9106A">
        <w:rPr>
          <w:sz w:val="24"/>
          <w:szCs w:val="24"/>
        </w:rPr>
        <w:t>for a career in the civil service.</w:t>
      </w:r>
      <w:r w:rsidR="00FE5C27"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>In 1850</w:t>
      </w:r>
      <w:r w:rsidR="006A70A8">
        <w:rPr>
          <w:sz w:val="24"/>
          <w:szCs w:val="24"/>
        </w:rPr>
        <w:t xml:space="preserve">, with this is mind, </w:t>
      </w:r>
      <w:r w:rsidR="00FE5C27" w:rsidRPr="00F9106A">
        <w:rPr>
          <w:sz w:val="24"/>
          <w:szCs w:val="24"/>
        </w:rPr>
        <w:t xml:space="preserve">he </w:t>
      </w:r>
      <w:r w:rsidRPr="00F9106A">
        <w:rPr>
          <w:sz w:val="24"/>
          <w:szCs w:val="24"/>
        </w:rPr>
        <w:t>entered the prestigious Imperial School of Jurisprudence in St. Petersburg, a boarding institution for young boys, where he spent nine years</w:t>
      </w:r>
      <w:r w:rsidR="000A58AD" w:rsidRPr="00F9106A">
        <w:rPr>
          <w:sz w:val="24"/>
          <w:szCs w:val="24"/>
        </w:rPr>
        <w:t>, provi</w:t>
      </w:r>
      <w:r w:rsidR="00FE5C27" w:rsidRPr="00F9106A">
        <w:rPr>
          <w:sz w:val="24"/>
          <w:szCs w:val="24"/>
        </w:rPr>
        <w:t xml:space="preserve">ng </w:t>
      </w:r>
      <w:r w:rsidR="005832F2" w:rsidRPr="00F9106A">
        <w:rPr>
          <w:sz w:val="24"/>
          <w:szCs w:val="24"/>
        </w:rPr>
        <w:t xml:space="preserve">a </w:t>
      </w:r>
      <w:r w:rsidRPr="00F9106A">
        <w:rPr>
          <w:sz w:val="24"/>
          <w:szCs w:val="24"/>
        </w:rPr>
        <w:t xml:space="preserve">successful </w:t>
      </w:r>
      <w:r w:rsidR="000A58AD" w:rsidRPr="00F9106A">
        <w:rPr>
          <w:sz w:val="24"/>
          <w:szCs w:val="24"/>
        </w:rPr>
        <w:t xml:space="preserve">and popular </w:t>
      </w:r>
      <w:r w:rsidRPr="00F9106A">
        <w:rPr>
          <w:sz w:val="24"/>
          <w:szCs w:val="24"/>
        </w:rPr>
        <w:t>student</w:t>
      </w:r>
      <w:r w:rsidR="000A58AD" w:rsidRPr="00F9106A">
        <w:rPr>
          <w:sz w:val="24"/>
          <w:szCs w:val="24"/>
        </w:rPr>
        <w:t>.</w:t>
      </w:r>
      <w:r w:rsidRPr="00F9106A">
        <w:rPr>
          <w:sz w:val="24"/>
          <w:szCs w:val="24"/>
        </w:rPr>
        <w:t xml:space="preserve"> </w:t>
      </w:r>
      <w:r w:rsidR="006A70A8">
        <w:rPr>
          <w:sz w:val="24"/>
          <w:szCs w:val="24"/>
        </w:rPr>
        <w:t xml:space="preserve">During his time at the school he he was able to conitinue his piano lessons and other musical studies. </w:t>
      </w:r>
      <w:r w:rsidRPr="00F9106A">
        <w:rPr>
          <w:sz w:val="24"/>
          <w:szCs w:val="24"/>
        </w:rPr>
        <w:t xml:space="preserve">In 1861 he </w:t>
      </w:r>
      <w:r w:rsidR="000A58AD" w:rsidRPr="00F9106A">
        <w:rPr>
          <w:sz w:val="24"/>
          <w:szCs w:val="24"/>
        </w:rPr>
        <w:t xml:space="preserve">visited </w:t>
      </w:r>
      <w:r w:rsidRPr="00F9106A">
        <w:rPr>
          <w:sz w:val="24"/>
          <w:szCs w:val="24"/>
        </w:rPr>
        <w:t xml:space="preserve">Germany, France, and England, and </w:t>
      </w:r>
      <w:r w:rsidR="000A58AD" w:rsidRPr="00F9106A">
        <w:rPr>
          <w:sz w:val="24"/>
          <w:szCs w:val="24"/>
        </w:rPr>
        <w:t>w</w:t>
      </w:r>
      <w:r w:rsidRPr="00F9106A">
        <w:rPr>
          <w:sz w:val="24"/>
          <w:szCs w:val="24"/>
        </w:rPr>
        <w:t>hen St. Petersburg Conservatory opened Tchaikovsky was among its first students</w:t>
      </w:r>
      <w:r w:rsidR="000A58AD" w:rsidRPr="00F9106A">
        <w:rPr>
          <w:sz w:val="24"/>
          <w:szCs w:val="24"/>
        </w:rPr>
        <w:t xml:space="preserve">, resigning from </w:t>
      </w:r>
      <w:r w:rsidRPr="00F9106A">
        <w:rPr>
          <w:sz w:val="24"/>
          <w:szCs w:val="24"/>
        </w:rPr>
        <w:t>the Ministry of Justice, where he had been employed as a clerk.</w:t>
      </w:r>
      <w:r w:rsidR="00B5449A"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 xml:space="preserve">After graduating in 1865, Tchaikovsky moved to Moscow to teach music theory at the Moscow Conservatory. Within five years </w:t>
      </w:r>
      <w:r w:rsidR="00B5449A" w:rsidRPr="00F9106A">
        <w:rPr>
          <w:sz w:val="24"/>
          <w:szCs w:val="24"/>
        </w:rPr>
        <w:t>he</w:t>
      </w:r>
      <w:r w:rsidRPr="00F9106A">
        <w:rPr>
          <w:sz w:val="24"/>
          <w:szCs w:val="24"/>
        </w:rPr>
        <w:t xml:space="preserve"> had produced his </w:t>
      </w:r>
      <w:r w:rsidR="005832F2" w:rsidRPr="00F9106A">
        <w:rPr>
          <w:i/>
          <w:iCs/>
          <w:sz w:val="24"/>
          <w:szCs w:val="24"/>
        </w:rPr>
        <w:t>F</w:t>
      </w:r>
      <w:r w:rsidRPr="00F9106A">
        <w:rPr>
          <w:i/>
          <w:iCs/>
          <w:sz w:val="24"/>
          <w:szCs w:val="24"/>
        </w:rPr>
        <w:t xml:space="preserve">irst </w:t>
      </w:r>
      <w:r w:rsidR="005832F2" w:rsidRPr="00F9106A">
        <w:rPr>
          <w:i/>
          <w:iCs/>
          <w:sz w:val="24"/>
          <w:szCs w:val="24"/>
        </w:rPr>
        <w:t>S</w:t>
      </w:r>
      <w:r w:rsidRPr="00F9106A">
        <w:rPr>
          <w:i/>
          <w:iCs/>
          <w:sz w:val="24"/>
          <w:szCs w:val="24"/>
        </w:rPr>
        <w:t>ymphony</w:t>
      </w:r>
      <w:r w:rsidR="00B5449A" w:rsidRPr="00F9106A">
        <w:rPr>
          <w:i/>
          <w:iCs/>
          <w:sz w:val="24"/>
          <w:szCs w:val="24"/>
        </w:rPr>
        <w:t xml:space="preserve"> (</w:t>
      </w:r>
      <w:r w:rsidRPr="00F9106A">
        <w:rPr>
          <w:i/>
          <w:iCs/>
          <w:sz w:val="24"/>
          <w:szCs w:val="24"/>
        </w:rPr>
        <w:t>Winter Daydreams)</w:t>
      </w:r>
      <w:r w:rsidRPr="00F9106A">
        <w:rPr>
          <w:sz w:val="24"/>
          <w:szCs w:val="24"/>
        </w:rPr>
        <w:t xml:space="preserve">, and </w:t>
      </w:r>
      <w:r w:rsidR="00B5449A" w:rsidRPr="00F9106A">
        <w:rPr>
          <w:sz w:val="24"/>
          <w:szCs w:val="24"/>
        </w:rPr>
        <w:t xml:space="preserve">his overture </w:t>
      </w:r>
      <w:r w:rsidRPr="00F9106A">
        <w:rPr>
          <w:i/>
          <w:iCs/>
          <w:sz w:val="24"/>
          <w:szCs w:val="24"/>
        </w:rPr>
        <w:t>Romeo and Juliet</w:t>
      </w:r>
      <w:r w:rsidR="00B5449A" w:rsidRPr="00F9106A">
        <w:rPr>
          <w:sz w:val="24"/>
          <w:szCs w:val="24"/>
        </w:rPr>
        <w:t xml:space="preserve"> which</w:t>
      </w:r>
      <w:r w:rsidRPr="00F9106A">
        <w:rPr>
          <w:sz w:val="24"/>
          <w:szCs w:val="24"/>
        </w:rPr>
        <w:t xml:space="preserve"> became the first of </w:t>
      </w:r>
      <w:r w:rsidR="00B5449A" w:rsidRPr="00F9106A">
        <w:rPr>
          <w:sz w:val="24"/>
          <w:szCs w:val="24"/>
        </w:rPr>
        <w:t>his</w:t>
      </w:r>
      <w:r w:rsidRPr="00F9106A">
        <w:rPr>
          <w:sz w:val="24"/>
          <w:szCs w:val="24"/>
        </w:rPr>
        <w:t xml:space="preserve"> compositions eventually to enter the standard international classical repertoire.</w:t>
      </w:r>
    </w:p>
    <w:p w14:paraId="7633799C" w14:textId="10BE3B46" w:rsidR="00901649" w:rsidRPr="00F9106A" w:rsidRDefault="00901649" w:rsidP="00163689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In 1871 </w:t>
      </w:r>
      <w:r w:rsidR="0024190C" w:rsidRPr="00F9106A">
        <w:rPr>
          <w:sz w:val="24"/>
          <w:szCs w:val="24"/>
        </w:rPr>
        <w:t>he produced his successful first string quartet</w:t>
      </w:r>
      <w:r w:rsidR="00163689" w:rsidRPr="00F9106A">
        <w:rPr>
          <w:sz w:val="24"/>
          <w:szCs w:val="24"/>
        </w:rPr>
        <w:t xml:space="preserve"> and i</w:t>
      </w:r>
      <w:r w:rsidR="0024190C" w:rsidRPr="00F9106A">
        <w:rPr>
          <w:sz w:val="24"/>
          <w:szCs w:val="24"/>
        </w:rPr>
        <w:t xml:space="preserve">n the next few years he composed a number of operas  but these did not convince the critics </w:t>
      </w:r>
      <w:r w:rsidRPr="00F9106A">
        <w:rPr>
          <w:sz w:val="24"/>
          <w:szCs w:val="24"/>
        </w:rPr>
        <w:t>with whom Tchaikovsky ultimately agreed. However, his instrumental works began to earn him his reputation, and</w:t>
      </w:r>
      <w:r w:rsidR="00163689" w:rsidRPr="00F9106A">
        <w:rPr>
          <w:sz w:val="24"/>
          <w:szCs w:val="24"/>
        </w:rPr>
        <w:t xml:space="preserve"> in</w:t>
      </w:r>
      <w:r w:rsidRPr="00F9106A">
        <w:rPr>
          <w:sz w:val="24"/>
          <w:szCs w:val="24"/>
        </w:rPr>
        <w:t xml:space="preserve"> 1874, </w:t>
      </w:r>
      <w:r w:rsidR="00163689" w:rsidRPr="00F9106A">
        <w:rPr>
          <w:sz w:val="24"/>
          <w:szCs w:val="24"/>
        </w:rPr>
        <w:t>he</w:t>
      </w:r>
      <w:r w:rsidRPr="00F9106A">
        <w:rPr>
          <w:sz w:val="24"/>
          <w:szCs w:val="24"/>
        </w:rPr>
        <w:t xml:space="preserve"> wrote his </w:t>
      </w:r>
      <w:r w:rsidR="0024190C" w:rsidRPr="00F9106A">
        <w:rPr>
          <w:i/>
          <w:iCs/>
          <w:sz w:val="24"/>
          <w:szCs w:val="24"/>
        </w:rPr>
        <w:t xml:space="preserve">First </w:t>
      </w:r>
      <w:r w:rsidRPr="00F9106A">
        <w:rPr>
          <w:i/>
          <w:iCs/>
          <w:sz w:val="24"/>
          <w:szCs w:val="24"/>
        </w:rPr>
        <w:t>Piano Concerto</w:t>
      </w:r>
      <w:r w:rsidRPr="00F9106A">
        <w:rPr>
          <w:sz w:val="24"/>
          <w:szCs w:val="24"/>
        </w:rPr>
        <w:t>, a work destined for fame</w:t>
      </w:r>
      <w:r w:rsidR="0024190C" w:rsidRPr="00F9106A">
        <w:rPr>
          <w:sz w:val="24"/>
          <w:szCs w:val="24"/>
        </w:rPr>
        <w:t xml:space="preserve">. </w:t>
      </w:r>
      <w:r w:rsidR="00163689" w:rsidRPr="00F9106A">
        <w:rPr>
          <w:sz w:val="24"/>
          <w:szCs w:val="24"/>
        </w:rPr>
        <w:t xml:space="preserve">Soon after, </w:t>
      </w:r>
      <w:r w:rsidRPr="00F9106A">
        <w:rPr>
          <w:sz w:val="24"/>
          <w:szCs w:val="24"/>
        </w:rPr>
        <w:t>Tchaikovsky left Russia to travel in Europe</w:t>
      </w:r>
      <w:r w:rsidR="001756CC">
        <w:rPr>
          <w:sz w:val="24"/>
          <w:szCs w:val="24"/>
        </w:rPr>
        <w:t xml:space="preserve"> where he </w:t>
      </w:r>
      <w:r w:rsidRPr="00F9106A">
        <w:rPr>
          <w:sz w:val="24"/>
          <w:szCs w:val="24"/>
        </w:rPr>
        <w:t xml:space="preserve">was </w:t>
      </w:r>
      <w:r w:rsidR="00163689" w:rsidRPr="00F9106A">
        <w:rPr>
          <w:sz w:val="24"/>
          <w:szCs w:val="24"/>
        </w:rPr>
        <w:t>greatly</w:t>
      </w:r>
      <w:r w:rsidRPr="00F9106A">
        <w:rPr>
          <w:sz w:val="24"/>
          <w:szCs w:val="24"/>
        </w:rPr>
        <w:t xml:space="preserve"> impressed by Bizet’s </w:t>
      </w:r>
      <w:r w:rsidR="00163689" w:rsidRPr="00F9106A">
        <w:rPr>
          <w:sz w:val="24"/>
          <w:szCs w:val="24"/>
        </w:rPr>
        <w:t xml:space="preserve">opera </w:t>
      </w:r>
      <w:r w:rsidRPr="00F9106A">
        <w:rPr>
          <w:i/>
          <w:iCs/>
          <w:sz w:val="24"/>
          <w:szCs w:val="24"/>
        </w:rPr>
        <w:t>Carmen</w:t>
      </w:r>
      <w:r w:rsidRPr="00F9106A">
        <w:rPr>
          <w:sz w:val="24"/>
          <w:szCs w:val="24"/>
        </w:rPr>
        <w:t xml:space="preserve"> in Paris</w:t>
      </w:r>
      <w:r w:rsidR="00CB5BA4" w:rsidRPr="00F9106A">
        <w:rPr>
          <w:sz w:val="24"/>
          <w:szCs w:val="24"/>
        </w:rPr>
        <w:t>, but left cold</w:t>
      </w:r>
      <w:r w:rsidR="00163689" w:rsidRPr="00F9106A">
        <w:rPr>
          <w:sz w:val="24"/>
          <w:szCs w:val="24"/>
        </w:rPr>
        <w:t xml:space="preserve"> </w:t>
      </w:r>
      <w:r w:rsidR="00CB5BA4" w:rsidRPr="00F9106A">
        <w:rPr>
          <w:sz w:val="24"/>
          <w:szCs w:val="24"/>
        </w:rPr>
        <w:t>by</w:t>
      </w:r>
      <w:r w:rsidRPr="00F9106A">
        <w:rPr>
          <w:sz w:val="24"/>
          <w:szCs w:val="24"/>
        </w:rPr>
        <w:t xml:space="preserve"> Richard Wagner’s </w:t>
      </w:r>
      <w:r w:rsidRPr="00F9106A">
        <w:rPr>
          <w:i/>
          <w:iCs/>
          <w:sz w:val="24"/>
          <w:szCs w:val="24"/>
        </w:rPr>
        <w:t>Ring cycle</w:t>
      </w:r>
      <w:r w:rsidRPr="00F9106A">
        <w:rPr>
          <w:sz w:val="24"/>
          <w:szCs w:val="24"/>
        </w:rPr>
        <w:t>, which he attended in Bayreuth, Germany</w:t>
      </w:r>
      <w:r w:rsidR="00CB5BA4" w:rsidRPr="00F9106A">
        <w:rPr>
          <w:sz w:val="24"/>
          <w:szCs w:val="24"/>
        </w:rPr>
        <w:t xml:space="preserve">. In the next two years he produced his </w:t>
      </w:r>
      <w:r w:rsidRPr="00F9106A">
        <w:rPr>
          <w:sz w:val="24"/>
          <w:szCs w:val="24"/>
        </w:rPr>
        <w:t xml:space="preserve">symphonic fantasia </w:t>
      </w:r>
      <w:r w:rsidRPr="00F9106A">
        <w:rPr>
          <w:i/>
          <w:iCs/>
          <w:sz w:val="24"/>
          <w:szCs w:val="24"/>
        </w:rPr>
        <w:t>Francesca da Rimini</w:t>
      </w:r>
      <w:r w:rsidRPr="00F9106A">
        <w:rPr>
          <w:sz w:val="24"/>
          <w:szCs w:val="24"/>
        </w:rPr>
        <w:t xml:space="preserve"> </w:t>
      </w:r>
      <w:r w:rsidR="00CB5BA4" w:rsidRPr="00F9106A">
        <w:rPr>
          <w:sz w:val="24"/>
          <w:szCs w:val="24"/>
        </w:rPr>
        <w:t xml:space="preserve">and the first of his famous ballets, </w:t>
      </w:r>
      <w:r w:rsidRPr="00F9106A">
        <w:rPr>
          <w:i/>
          <w:iCs/>
          <w:sz w:val="24"/>
          <w:szCs w:val="24"/>
        </w:rPr>
        <w:t>Swan Lake</w:t>
      </w:r>
      <w:r w:rsidR="00CB5BA4" w:rsidRPr="00F9106A">
        <w:rPr>
          <w:sz w:val="24"/>
          <w:szCs w:val="24"/>
        </w:rPr>
        <w:t xml:space="preserve">. </w:t>
      </w:r>
    </w:p>
    <w:p w14:paraId="2FCD3F8C" w14:textId="47DFCFC5" w:rsidR="00901649" w:rsidRPr="00F9106A" w:rsidRDefault="00901649" w:rsidP="00CB5BA4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The growing popularity of Tchaikovsky’s music inevitably resulted in public interest in his personal life. Although homosexuality was officially illegal in Russia, the authorities tolerated it among the upper classes. </w:t>
      </w:r>
      <w:r w:rsidR="00FC5802" w:rsidRPr="00F9106A">
        <w:rPr>
          <w:sz w:val="24"/>
          <w:szCs w:val="24"/>
        </w:rPr>
        <w:t>S</w:t>
      </w:r>
      <w:r w:rsidRPr="00F9106A">
        <w:rPr>
          <w:sz w:val="24"/>
          <w:szCs w:val="24"/>
        </w:rPr>
        <w:t>ocial and famil</w:t>
      </w:r>
      <w:r w:rsidR="00163689" w:rsidRPr="00F9106A">
        <w:rPr>
          <w:sz w:val="24"/>
          <w:szCs w:val="24"/>
        </w:rPr>
        <w:t>y</w:t>
      </w:r>
      <w:r w:rsidRPr="00F9106A">
        <w:rPr>
          <w:sz w:val="24"/>
          <w:szCs w:val="24"/>
        </w:rPr>
        <w:t xml:space="preserve"> pressures, led to Tchaikovsky’s hasty decision in 1877 to marry</w:t>
      </w:r>
      <w:r w:rsidR="00FC5802" w:rsidRPr="00F9106A">
        <w:rPr>
          <w:sz w:val="24"/>
          <w:szCs w:val="24"/>
        </w:rPr>
        <w:t xml:space="preserve"> but, perhaps predictably,</w:t>
      </w:r>
      <w:r w:rsidRPr="00F9106A">
        <w:rPr>
          <w:sz w:val="24"/>
          <w:szCs w:val="24"/>
        </w:rPr>
        <w:t xml:space="preserve"> </w:t>
      </w:r>
      <w:r w:rsidR="00FC5802" w:rsidRPr="00F9106A">
        <w:rPr>
          <w:sz w:val="24"/>
          <w:szCs w:val="24"/>
        </w:rPr>
        <w:t xml:space="preserve">the marriage lasted only a few weeks. </w:t>
      </w:r>
    </w:p>
    <w:p w14:paraId="4C450000" w14:textId="3A1DA7EB" w:rsidR="00901649" w:rsidRPr="00F9106A" w:rsidRDefault="00901649" w:rsidP="00FC5802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The year 1876 saw the beginning of </w:t>
      </w:r>
      <w:r w:rsidR="00FC5802" w:rsidRPr="00F9106A">
        <w:rPr>
          <w:sz w:val="24"/>
          <w:szCs w:val="24"/>
        </w:rPr>
        <w:t>an</w:t>
      </w:r>
      <w:r w:rsidRPr="00F9106A">
        <w:rPr>
          <w:sz w:val="24"/>
          <w:szCs w:val="24"/>
        </w:rPr>
        <w:t xml:space="preserve"> extraordinary </w:t>
      </w:r>
      <w:r w:rsidR="00FC5802" w:rsidRPr="00F9106A">
        <w:rPr>
          <w:sz w:val="24"/>
          <w:szCs w:val="24"/>
        </w:rPr>
        <w:t xml:space="preserve">14-year </w:t>
      </w:r>
      <w:r w:rsidRPr="00F9106A">
        <w:rPr>
          <w:sz w:val="24"/>
          <w:szCs w:val="24"/>
        </w:rPr>
        <w:t>relationship between Tchaikovsky and Nadezhda von Meck, the widow of a wealthy railroad tycoon</w:t>
      </w:r>
      <w:r w:rsidR="00FC5802" w:rsidRPr="00F9106A">
        <w:rPr>
          <w:sz w:val="24"/>
          <w:szCs w:val="24"/>
        </w:rPr>
        <w:t>. Although they never met s</w:t>
      </w:r>
      <w:r w:rsidRPr="00F9106A">
        <w:rPr>
          <w:sz w:val="24"/>
          <w:szCs w:val="24"/>
        </w:rPr>
        <w:t xml:space="preserve">he </w:t>
      </w:r>
      <w:r w:rsidR="00FC5802" w:rsidRPr="00F9106A">
        <w:rPr>
          <w:sz w:val="24"/>
          <w:szCs w:val="24"/>
        </w:rPr>
        <w:t xml:space="preserve">became </w:t>
      </w:r>
      <w:r w:rsidRPr="00F9106A">
        <w:rPr>
          <w:sz w:val="24"/>
          <w:szCs w:val="24"/>
        </w:rPr>
        <w:t>his patroness</w:t>
      </w:r>
      <w:r w:rsidR="00FC5802" w:rsidRPr="00F9106A">
        <w:rPr>
          <w:sz w:val="24"/>
          <w:szCs w:val="24"/>
        </w:rPr>
        <w:t xml:space="preserve">, providing him with </w:t>
      </w:r>
      <w:r w:rsidRPr="00F9106A">
        <w:rPr>
          <w:sz w:val="24"/>
          <w:szCs w:val="24"/>
        </w:rPr>
        <w:t>a regular monthly allowance</w:t>
      </w:r>
      <w:r w:rsidR="00FC5802" w:rsidRPr="00F9106A">
        <w:rPr>
          <w:sz w:val="24"/>
          <w:szCs w:val="24"/>
        </w:rPr>
        <w:t xml:space="preserve"> that enabled him </w:t>
      </w:r>
      <w:r w:rsidRPr="00F9106A">
        <w:rPr>
          <w:sz w:val="24"/>
          <w:szCs w:val="24"/>
        </w:rPr>
        <w:t xml:space="preserve">to resign from the conservatory and devote </w:t>
      </w:r>
      <w:r w:rsidR="00FC5802" w:rsidRPr="00F9106A">
        <w:rPr>
          <w:sz w:val="24"/>
          <w:szCs w:val="24"/>
        </w:rPr>
        <w:t xml:space="preserve">himself </w:t>
      </w:r>
      <w:r w:rsidRPr="00F9106A">
        <w:rPr>
          <w:sz w:val="24"/>
          <w:szCs w:val="24"/>
        </w:rPr>
        <w:t xml:space="preserve">to writing music. </w:t>
      </w:r>
      <w:r w:rsidRPr="00F9106A">
        <w:rPr>
          <w:sz w:val="24"/>
          <w:szCs w:val="24"/>
        </w:rPr>
        <w:lastRenderedPageBreak/>
        <w:t>Thereafter he could afford to spend the winters in Europe and return to Russia each summer. The period after Tchaikovsky’s departure from Moscow proved very productive</w:t>
      </w:r>
      <w:r w:rsidR="00163689" w:rsidRPr="00F9106A">
        <w:rPr>
          <w:sz w:val="24"/>
          <w:szCs w:val="24"/>
        </w:rPr>
        <w:t xml:space="preserve">, </w:t>
      </w:r>
      <w:r w:rsidR="007E11FA" w:rsidRPr="00F9106A">
        <w:rPr>
          <w:sz w:val="24"/>
          <w:szCs w:val="24"/>
        </w:rPr>
        <w:t xml:space="preserve">when he composed </w:t>
      </w:r>
      <w:r w:rsidRPr="00F9106A">
        <w:rPr>
          <w:sz w:val="24"/>
          <w:szCs w:val="24"/>
        </w:rPr>
        <w:t xml:space="preserve">several of his most famous compositions—the opera </w:t>
      </w:r>
      <w:r w:rsidRPr="00F9106A">
        <w:rPr>
          <w:i/>
          <w:iCs/>
          <w:sz w:val="24"/>
          <w:szCs w:val="24"/>
        </w:rPr>
        <w:t>Eugene Onegin</w:t>
      </w:r>
      <w:r w:rsidRPr="00F9106A">
        <w:rPr>
          <w:sz w:val="24"/>
          <w:szCs w:val="24"/>
        </w:rPr>
        <w:t xml:space="preserve">, the </w:t>
      </w:r>
      <w:r w:rsidR="00FC5802" w:rsidRPr="00F9106A">
        <w:rPr>
          <w:i/>
          <w:iCs/>
          <w:sz w:val="24"/>
          <w:szCs w:val="24"/>
        </w:rPr>
        <w:t xml:space="preserve">Fourth </w:t>
      </w:r>
      <w:r w:rsidRPr="00F9106A">
        <w:rPr>
          <w:i/>
          <w:iCs/>
          <w:sz w:val="24"/>
          <w:szCs w:val="24"/>
        </w:rPr>
        <w:t>Symphony</w:t>
      </w:r>
      <w:r w:rsidRPr="00F9106A">
        <w:rPr>
          <w:sz w:val="24"/>
          <w:szCs w:val="24"/>
        </w:rPr>
        <w:t xml:space="preserve"> and the </w:t>
      </w:r>
      <w:r w:rsidRPr="00F9106A">
        <w:rPr>
          <w:i/>
          <w:iCs/>
          <w:sz w:val="24"/>
          <w:szCs w:val="24"/>
        </w:rPr>
        <w:t>Violin Concerto</w:t>
      </w:r>
      <w:r w:rsidR="00FC5802" w:rsidRPr="00F9106A">
        <w:rPr>
          <w:sz w:val="24"/>
          <w:szCs w:val="24"/>
        </w:rPr>
        <w:t xml:space="preserve">. </w:t>
      </w:r>
      <w:r w:rsidRPr="00F9106A">
        <w:rPr>
          <w:sz w:val="24"/>
          <w:szCs w:val="24"/>
        </w:rPr>
        <w:t xml:space="preserve"> </w:t>
      </w:r>
      <w:r w:rsidR="00C93540" w:rsidRPr="00F9106A">
        <w:rPr>
          <w:sz w:val="24"/>
          <w:szCs w:val="24"/>
        </w:rPr>
        <w:t xml:space="preserve">Over the next ten years </w:t>
      </w:r>
      <w:r w:rsidRPr="00F9106A">
        <w:rPr>
          <w:sz w:val="24"/>
          <w:szCs w:val="24"/>
        </w:rPr>
        <w:t xml:space="preserve">Tchaikovsky produced his operas </w:t>
      </w:r>
      <w:r w:rsidRPr="00F9106A">
        <w:rPr>
          <w:i/>
          <w:iCs/>
          <w:sz w:val="24"/>
          <w:szCs w:val="24"/>
        </w:rPr>
        <w:t>Mazep</w:t>
      </w:r>
      <w:r w:rsidRPr="00F9106A">
        <w:rPr>
          <w:sz w:val="24"/>
          <w:szCs w:val="24"/>
        </w:rPr>
        <w:t xml:space="preserve">a and </w:t>
      </w:r>
      <w:r w:rsidRPr="00F9106A">
        <w:rPr>
          <w:i/>
          <w:iCs/>
          <w:sz w:val="24"/>
          <w:szCs w:val="24"/>
        </w:rPr>
        <w:t>The Enchantress</w:t>
      </w:r>
      <w:r w:rsidRPr="00F9106A">
        <w:rPr>
          <w:sz w:val="24"/>
          <w:szCs w:val="24"/>
        </w:rPr>
        <w:t xml:space="preserve">, as well as the </w:t>
      </w:r>
      <w:r w:rsidRPr="00F9106A">
        <w:rPr>
          <w:i/>
          <w:iCs/>
          <w:sz w:val="24"/>
          <w:szCs w:val="24"/>
        </w:rPr>
        <w:t>Manfred</w:t>
      </w:r>
      <w:r w:rsidR="00C93540" w:rsidRPr="00F9106A">
        <w:rPr>
          <w:i/>
          <w:iCs/>
          <w:sz w:val="24"/>
          <w:szCs w:val="24"/>
        </w:rPr>
        <w:t xml:space="preserve"> Symphony</w:t>
      </w:r>
      <w:r w:rsidR="00C93540" w:rsidRPr="00F9106A">
        <w:rPr>
          <w:sz w:val="24"/>
          <w:szCs w:val="24"/>
        </w:rPr>
        <w:t xml:space="preserve"> and</w:t>
      </w:r>
      <w:r w:rsidR="00163689" w:rsidRPr="00F9106A">
        <w:rPr>
          <w:sz w:val="24"/>
          <w:szCs w:val="24"/>
        </w:rPr>
        <w:t>, in 1888,</w:t>
      </w:r>
      <w:r w:rsidR="00C93540" w:rsidRPr="00F9106A">
        <w:rPr>
          <w:sz w:val="24"/>
          <w:szCs w:val="24"/>
        </w:rPr>
        <w:t xml:space="preserve"> his </w:t>
      </w:r>
      <w:r w:rsidRPr="00F9106A">
        <w:rPr>
          <w:i/>
          <w:iCs/>
          <w:sz w:val="24"/>
          <w:szCs w:val="24"/>
        </w:rPr>
        <w:t>Symphony No. 5</w:t>
      </w:r>
      <w:r w:rsidR="00163689" w:rsidRPr="00F9106A">
        <w:rPr>
          <w:sz w:val="24"/>
          <w:szCs w:val="24"/>
        </w:rPr>
        <w:t xml:space="preserve">. </w:t>
      </w:r>
      <w:r w:rsidRPr="00F9106A">
        <w:rPr>
          <w:sz w:val="24"/>
          <w:szCs w:val="24"/>
        </w:rPr>
        <w:t xml:space="preserve">His other major achievements of this period include </w:t>
      </w:r>
      <w:r w:rsidRPr="00F9106A">
        <w:rPr>
          <w:i/>
          <w:iCs/>
          <w:sz w:val="24"/>
          <w:szCs w:val="24"/>
        </w:rPr>
        <w:t>Serenade for Strings</w:t>
      </w:r>
      <w:r w:rsidRPr="00F9106A">
        <w:rPr>
          <w:sz w:val="24"/>
          <w:szCs w:val="24"/>
        </w:rPr>
        <w:t xml:space="preserve">, </w:t>
      </w:r>
      <w:r w:rsidRPr="00F9106A">
        <w:rPr>
          <w:i/>
          <w:iCs/>
          <w:sz w:val="24"/>
          <w:szCs w:val="24"/>
        </w:rPr>
        <w:t xml:space="preserve">Capriccio </w:t>
      </w:r>
      <w:r w:rsidR="007E11FA" w:rsidRPr="00F9106A">
        <w:rPr>
          <w:i/>
          <w:iCs/>
          <w:sz w:val="24"/>
          <w:szCs w:val="24"/>
        </w:rPr>
        <w:t>I</w:t>
      </w:r>
      <w:r w:rsidRPr="00F9106A">
        <w:rPr>
          <w:i/>
          <w:iCs/>
          <w:sz w:val="24"/>
          <w:szCs w:val="24"/>
        </w:rPr>
        <w:t>talien</w:t>
      </w:r>
      <w:r w:rsidRPr="00F9106A">
        <w:rPr>
          <w:sz w:val="24"/>
          <w:szCs w:val="24"/>
        </w:rPr>
        <w:t xml:space="preserve">  and the </w:t>
      </w:r>
      <w:r w:rsidRPr="00F9106A">
        <w:rPr>
          <w:i/>
          <w:iCs/>
          <w:sz w:val="24"/>
          <w:szCs w:val="24"/>
        </w:rPr>
        <w:t>1812 Overture</w:t>
      </w:r>
      <w:r w:rsidR="00163689" w:rsidRPr="00F9106A">
        <w:rPr>
          <w:sz w:val="24"/>
          <w:szCs w:val="24"/>
        </w:rPr>
        <w:t>.</w:t>
      </w:r>
    </w:p>
    <w:p w14:paraId="53320D2F" w14:textId="53EBF0DB" w:rsidR="00901649" w:rsidRPr="00F9106A" w:rsidRDefault="00901649" w:rsidP="00E942F4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>At the beginning of 1885, Tchaikovsky settled down in a rented country house near Klin, outside Moscow</w:t>
      </w:r>
      <w:r w:rsidR="007E11FA" w:rsidRPr="00F9106A">
        <w:rPr>
          <w:sz w:val="24"/>
          <w:szCs w:val="24"/>
        </w:rPr>
        <w:t>,</w:t>
      </w:r>
      <w:r w:rsidR="00E942F4" w:rsidRPr="00F9106A">
        <w:rPr>
          <w:sz w:val="24"/>
          <w:szCs w:val="24"/>
        </w:rPr>
        <w:t xml:space="preserve"> and</w:t>
      </w:r>
      <w:r w:rsidRPr="00F9106A">
        <w:rPr>
          <w:sz w:val="24"/>
          <w:szCs w:val="24"/>
        </w:rPr>
        <w:t xml:space="preserve"> he finally overcame his longstanding fear of conducting. </w:t>
      </w:r>
      <w:r w:rsidR="00E942F4" w:rsidRPr="00F9106A">
        <w:rPr>
          <w:sz w:val="24"/>
          <w:szCs w:val="24"/>
        </w:rPr>
        <w:t>He</w:t>
      </w:r>
      <w:r w:rsidRPr="00F9106A">
        <w:rPr>
          <w:sz w:val="24"/>
          <w:szCs w:val="24"/>
        </w:rPr>
        <w:t xml:space="preserve"> embarked upon his first European concert tour as a conductor, which included Leipzig, Berlin, Prague, Hamburg, Paris, and London. </w:t>
      </w:r>
      <w:r w:rsidR="00E942F4" w:rsidRPr="00F9106A">
        <w:rPr>
          <w:sz w:val="24"/>
          <w:szCs w:val="24"/>
        </w:rPr>
        <w:t xml:space="preserve">It was a </w:t>
      </w:r>
      <w:r w:rsidRPr="00F9106A">
        <w:rPr>
          <w:sz w:val="24"/>
          <w:szCs w:val="24"/>
        </w:rPr>
        <w:t xml:space="preserve">great success and </w:t>
      </w:r>
      <w:r w:rsidR="007E11FA" w:rsidRPr="00F9106A">
        <w:rPr>
          <w:sz w:val="24"/>
          <w:szCs w:val="24"/>
        </w:rPr>
        <w:t xml:space="preserve">he </w:t>
      </w:r>
      <w:r w:rsidRPr="00F9106A">
        <w:rPr>
          <w:sz w:val="24"/>
          <w:szCs w:val="24"/>
        </w:rPr>
        <w:t xml:space="preserve">made a second tour in 1889. </w:t>
      </w:r>
      <w:r w:rsidR="00E942F4" w:rsidRPr="00F9106A">
        <w:rPr>
          <w:sz w:val="24"/>
          <w:szCs w:val="24"/>
        </w:rPr>
        <w:t xml:space="preserve">In the next four years </w:t>
      </w:r>
      <w:r w:rsidRPr="00F9106A">
        <w:rPr>
          <w:sz w:val="24"/>
          <w:szCs w:val="24"/>
        </w:rPr>
        <w:t xml:space="preserve">he composed his second ballet, </w:t>
      </w:r>
      <w:r w:rsidRPr="00F9106A">
        <w:rPr>
          <w:i/>
          <w:iCs/>
          <w:sz w:val="24"/>
          <w:szCs w:val="24"/>
        </w:rPr>
        <w:t>The Sleeping Beauty</w:t>
      </w:r>
      <w:r w:rsidR="00E942F4" w:rsidRPr="00F9106A">
        <w:rPr>
          <w:sz w:val="24"/>
          <w:szCs w:val="24"/>
        </w:rPr>
        <w:t xml:space="preserve">, his opera </w:t>
      </w:r>
      <w:r w:rsidRPr="00F9106A">
        <w:rPr>
          <w:i/>
          <w:iCs/>
          <w:sz w:val="24"/>
          <w:szCs w:val="24"/>
        </w:rPr>
        <w:t>The Queen of Spades</w:t>
      </w:r>
      <w:r w:rsidR="00E942F4" w:rsidRPr="00F9106A">
        <w:rPr>
          <w:sz w:val="24"/>
          <w:szCs w:val="24"/>
        </w:rPr>
        <w:t xml:space="preserve"> and his ballet </w:t>
      </w:r>
      <w:r w:rsidR="00E942F4" w:rsidRPr="00F9106A">
        <w:rPr>
          <w:i/>
          <w:iCs/>
          <w:sz w:val="24"/>
          <w:szCs w:val="24"/>
        </w:rPr>
        <w:t>Nutcracker</w:t>
      </w:r>
      <w:r w:rsidR="00E942F4" w:rsidRPr="00F9106A">
        <w:rPr>
          <w:sz w:val="24"/>
          <w:szCs w:val="24"/>
        </w:rPr>
        <w:t xml:space="preserve">. </w:t>
      </w:r>
    </w:p>
    <w:p w14:paraId="0C99DD31" w14:textId="241BF835" w:rsidR="00901649" w:rsidRPr="00F9106A" w:rsidRDefault="00F36ED7" w:rsidP="00E942F4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>In 1</w:t>
      </w:r>
      <w:r w:rsidR="0075777F" w:rsidRPr="00F9106A">
        <w:rPr>
          <w:sz w:val="24"/>
          <w:szCs w:val="24"/>
        </w:rPr>
        <w:t>893</w:t>
      </w:r>
      <w:r w:rsidRPr="00F9106A">
        <w:rPr>
          <w:sz w:val="24"/>
          <w:szCs w:val="24"/>
        </w:rPr>
        <w:t xml:space="preserve"> h</w:t>
      </w:r>
      <w:r w:rsidR="00901649" w:rsidRPr="00F9106A">
        <w:rPr>
          <w:sz w:val="24"/>
          <w:szCs w:val="24"/>
        </w:rPr>
        <w:t xml:space="preserve">is world stature was confirmed by triumphant European and American tours and </w:t>
      </w:r>
      <w:r w:rsidRPr="00F9106A">
        <w:rPr>
          <w:sz w:val="24"/>
          <w:szCs w:val="24"/>
        </w:rPr>
        <w:t>by the award</w:t>
      </w:r>
      <w:r w:rsidR="00901649" w:rsidRPr="00F9106A">
        <w:rPr>
          <w:sz w:val="24"/>
          <w:szCs w:val="24"/>
        </w:rPr>
        <w:t xml:space="preserve"> of an honorary doctorate from the University of Cambridge.</w:t>
      </w:r>
      <w:r w:rsidRPr="00F9106A">
        <w:rPr>
          <w:sz w:val="24"/>
          <w:szCs w:val="24"/>
        </w:rPr>
        <w:t xml:space="preserve"> In October of that year he conducted the premiere of his great Sixth Symphony (the Pathetique), dying </w:t>
      </w:r>
      <w:r w:rsidR="00A17AAD">
        <w:rPr>
          <w:sz w:val="24"/>
          <w:szCs w:val="24"/>
        </w:rPr>
        <w:t>nine days</w:t>
      </w:r>
      <w:r w:rsidRPr="00F9106A">
        <w:rPr>
          <w:sz w:val="24"/>
          <w:szCs w:val="24"/>
        </w:rPr>
        <w:t xml:space="preserve"> later from cholera. It is p</w:t>
      </w:r>
      <w:r w:rsidR="00A17AAD">
        <w:rPr>
          <w:sz w:val="24"/>
          <w:szCs w:val="24"/>
        </w:rPr>
        <w:t>robable</w:t>
      </w:r>
      <w:r w:rsidRPr="00F9106A">
        <w:rPr>
          <w:sz w:val="24"/>
          <w:szCs w:val="24"/>
        </w:rPr>
        <w:t xml:space="preserve"> that this was suicide </w:t>
      </w:r>
      <w:r w:rsidR="00A17AAD">
        <w:rPr>
          <w:sz w:val="24"/>
          <w:szCs w:val="24"/>
        </w:rPr>
        <w:t xml:space="preserve">driven by problems associated with his sexual orientation </w:t>
      </w:r>
      <w:r w:rsidRPr="00F9106A">
        <w:rPr>
          <w:sz w:val="24"/>
          <w:szCs w:val="24"/>
        </w:rPr>
        <w:t xml:space="preserve">but there is insufficient documentary evisence to be certain.  </w:t>
      </w:r>
    </w:p>
    <w:p w14:paraId="4AD818DB" w14:textId="14BF5D1D" w:rsidR="00123E1D" w:rsidRPr="00F9106A" w:rsidRDefault="00123E1D" w:rsidP="0075777F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The </w:t>
      </w:r>
      <w:r w:rsidRPr="00F9106A">
        <w:rPr>
          <w:i/>
          <w:iCs/>
          <w:sz w:val="24"/>
          <w:szCs w:val="24"/>
        </w:rPr>
        <w:t>Fifth</w:t>
      </w:r>
      <w:r w:rsidRPr="00F9106A">
        <w:rPr>
          <w:i/>
          <w:iCs/>
          <w:sz w:val="24"/>
          <w:szCs w:val="24"/>
        </w:rPr>
        <w:t xml:space="preserve"> Symphony</w:t>
      </w:r>
      <w:r w:rsidRPr="00F9106A">
        <w:rPr>
          <w:sz w:val="24"/>
          <w:szCs w:val="24"/>
        </w:rPr>
        <w:t xml:space="preserve"> is one of the most straightforward of all Tchaikovsky</w:t>
      </w:r>
      <w:r w:rsidR="007E11FA" w:rsidRPr="00F9106A">
        <w:rPr>
          <w:sz w:val="24"/>
          <w:szCs w:val="24"/>
        </w:rPr>
        <w:t>’s</w:t>
      </w:r>
      <w:r w:rsidRPr="00F9106A">
        <w:rPr>
          <w:sz w:val="24"/>
          <w:szCs w:val="24"/>
        </w:rPr>
        <w:t xml:space="preserve"> symphonies</w:t>
      </w:r>
      <w:r w:rsidRPr="00F9106A">
        <w:rPr>
          <w:sz w:val="24"/>
          <w:szCs w:val="24"/>
        </w:rPr>
        <w:t xml:space="preserve">, while containing </w:t>
      </w:r>
      <w:r w:rsidRPr="00F9106A">
        <w:rPr>
          <w:sz w:val="24"/>
          <w:szCs w:val="24"/>
        </w:rPr>
        <w:t xml:space="preserve">elements of intensity that look forward to the emotionally draining Sixth Symphony. </w:t>
      </w:r>
    </w:p>
    <w:p w14:paraId="211E1535" w14:textId="4685E2E2" w:rsidR="00123E1D" w:rsidRPr="00F9106A" w:rsidRDefault="00123E1D" w:rsidP="00123E1D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The first movement </w:t>
      </w:r>
      <w:r w:rsidRPr="00F9106A">
        <w:rPr>
          <w:sz w:val="24"/>
          <w:szCs w:val="24"/>
        </w:rPr>
        <w:t>opens with a solemn and forbidding theme, presented by</w:t>
      </w:r>
      <w:r w:rsidR="006A4190" w:rsidRPr="00F9106A">
        <w:rPr>
          <w:sz w:val="24"/>
          <w:szCs w:val="24"/>
        </w:rPr>
        <w:t xml:space="preserve"> bassoons and</w:t>
      </w:r>
      <w:r w:rsidRPr="00F9106A">
        <w:rPr>
          <w:sz w:val="24"/>
          <w:szCs w:val="24"/>
        </w:rPr>
        <w:t xml:space="preserve"> clarinets in </w:t>
      </w:r>
      <w:r w:rsidR="007E11FA" w:rsidRPr="00F9106A">
        <w:rPr>
          <w:sz w:val="24"/>
          <w:szCs w:val="24"/>
        </w:rPr>
        <w:t xml:space="preserve">their </w:t>
      </w:r>
      <w:r w:rsidRPr="00F9106A">
        <w:rPr>
          <w:sz w:val="24"/>
          <w:szCs w:val="24"/>
        </w:rPr>
        <w:t>low register</w:t>
      </w:r>
      <w:r w:rsidR="007E11FA" w:rsidRPr="00F9106A">
        <w:rPr>
          <w:sz w:val="24"/>
          <w:szCs w:val="24"/>
        </w:rPr>
        <w:t>s</w:t>
      </w:r>
      <w:r w:rsidR="006A4190" w:rsidRPr="00F9106A">
        <w:rPr>
          <w:sz w:val="24"/>
          <w:szCs w:val="24"/>
        </w:rPr>
        <w:t>.</w:t>
      </w:r>
      <w:r w:rsidRPr="00F9106A">
        <w:rPr>
          <w:sz w:val="24"/>
          <w:szCs w:val="24"/>
        </w:rPr>
        <w:t xml:space="preserve"> Tchaikovsky described this slow introduction as "complete resignation before Fate</w:t>
      </w:r>
      <w:r w:rsidRPr="00F9106A">
        <w:rPr>
          <w:sz w:val="24"/>
          <w:szCs w:val="24"/>
        </w:rPr>
        <w:t>…”</w:t>
      </w:r>
      <w:r w:rsidRPr="00F9106A">
        <w:rPr>
          <w:sz w:val="24"/>
          <w:szCs w:val="24"/>
        </w:rPr>
        <w:t xml:space="preserve">, </w:t>
      </w:r>
      <w:r w:rsidRPr="00F9106A">
        <w:rPr>
          <w:sz w:val="24"/>
          <w:szCs w:val="24"/>
        </w:rPr>
        <w:t xml:space="preserve">and </w:t>
      </w:r>
      <w:r w:rsidRPr="00F9106A">
        <w:rPr>
          <w:sz w:val="24"/>
          <w:szCs w:val="24"/>
        </w:rPr>
        <w:t>th</w:t>
      </w:r>
      <w:r w:rsidRPr="00F9106A">
        <w:rPr>
          <w:sz w:val="24"/>
          <w:szCs w:val="24"/>
        </w:rPr>
        <w:t>is</w:t>
      </w:r>
      <w:r w:rsidRPr="00F9106A">
        <w:rPr>
          <w:sz w:val="24"/>
          <w:szCs w:val="24"/>
        </w:rPr>
        <w:t xml:space="preserve"> Fate motif</w:t>
      </w:r>
      <w:r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 xml:space="preserve">crops up in several guises throughout the piece. </w:t>
      </w:r>
      <w:r w:rsidRPr="00F9106A">
        <w:rPr>
          <w:sz w:val="24"/>
          <w:szCs w:val="24"/>
        </w:rPr>
        <w:t xml:space="preserve">After the fateful opening </w:t>
      </w:r>
      <w:r w:rsidR="00A17AAD">
        <w:rPr>
          <w:sz w:val="24"/>
          <w:szCs w:val="24"/>
        </w:rPr>
        <w:t>a</w:t>
      </w:r>
      <w:r w:rsidRPr="00F9106A">
        <w:rPr>
          <w:sz w:val="24"/>
          <w:szCs w:val="24"/>
        </w:rPr>
        <w:t xml:space="preserve"> </w:t>
      </w:r>
      <w:r w:rsidR="0075777F" w:rsidRPr="00F9106A">
        <w:rPr>
          <w:sz w:val="24"/>
          <w:szCs w:val="24"/>
        </w:rPr>
        <w:t xml:space="preserve">lively allegro </w:t>
      </w:r>
      <w:r w:rsidRPr="00F9106A">
        <w:rPr>
          <w:sz w:val="24"/>
          <w:szCs w:val="24"/>
        </w:rPr>
        <w:t xml:space="preserve">contains four distinctive themes. The first starts out as a kind of </w:t>
      </w:r>
      <w:r w:rsidRPr="00F9106A">
        <w:rPr>
          <w:sz w:val="24"/>
          <w:szCs w:val="24"/>
        </w:rPr>
        <w:t xml:space="preserve">intense </w:t>
      </w:r>
      <w:r w:rsidRPr="00F9106A">
        <w:rPr>
          <w:sz w:val="24"/>
          <w:szCs w:val="24"/>
        </w:rPr>
        <w:t>danse macabre. The second</w:t>
      </w:r>
      <w:r w:rsidR="008737F1" w:rsidRPr="00F9106A">
        <w:rPr>
          <w:sz w:val="24"/>
          <w:szCs w:val="24"/>
        </w:rPr>
        <w:t xml:space="preserve"> </w:t>
      </w:r>
      <w:r w:rsidR="008737F1" w:rsidRPr="00F9106A">
        <w:rPr>
          <w:sz w:val="24"/>
          <w:szCs w:val="24"/>
        </w:rPr>
        <w:t>blossom</w:t>
      </w:r>
      <w:r w:rsidR="008737F1" w:rsidRPr="00F9106A">
        <w:rPr>
          <w:sz w:val="24"/>
          <w:szCs w:val="24"/>
        </w:rPr>
        <w:t>s</w:t>
      </w:r>
      <w:r w:rsidR="008737F1" w:rsidRPr="00F9106A">
        <w:rPr>
          <w:sz w:val="24"/>
          <w:szCs w:val="24"/>
        </w:rPr>
        <w:t xml:space="preserve"> </w:t>
      </w:r>
      <w:r w:rsidR="008737F1" w:rsidRPr="00F9106A">
        <w:rPr>
          <w:sz w:val="24"/>
          <w:szCs w:val="24"/>
        </w:rPr>
        <w:t>into a pessimistic</w:t>
      </w:r>
      <w:r w:rsidRPr="00F9106A">
        <w:rPr>
          <w:sz w:val="24"/>
          <w:szCs w:val="24"/>
        </w:rPr>
        <w:t>, yearning melody. The third theme, prefaced by a playful pizzicato arpeggio, is a rustic</w:t>
      </w:r>
      <w:r w:rsidR="00514CC0"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 xml:space="preserve"> passage for woodwinds and strings</w:t>
      </w:r>
      <w:r w:rsidR="007E11FA" w:rsidRPr="00F9106A">
        <w:rPr>
          <w:sz w:val="24"/>
          <w:szCs w:val="24"/>
        </w:rPr>
        <w:t>, forming</w:t>
      </w:r>
      <w:r w:rsidRPr="00F9106A">
        <w:rPr>
          <w:sz w:val="24"/>
          <w:szCs w:val="24"/>
        </w:rPr>
        <w:t xml:space="preserve"> a natural link into the fourth theme, a luscious, passionate</w:t>
      </w:r>
      <w:r w:rsidR="007E11FA" w:rsidRPr="00F9106A">
        <w:rPr>
          <w:sz w:val="24"/>
          <w:szCs w:val="24"/>
        </w:rPr>
        <w:t>,</w:t>
      </w:r>
      <w:r w:rsidRPr="00F9106A">
        <w:rPr>
          <w:sz w:val="24"/>
          <w:szCs w:val="24"/>
        </w:rPr>
        <w:t xml:space="preserve"> </w:t>
      </w:r>
      <w:r w:rsidR="00514CC0" w:rsidRPr="00F9106A">
        <w:rPr>
          <w:sz w:val="24"/>
          <w:szCs w:val="24"/>
        </w:rPr>
        <w:t xml:space="preserve">sunny </w:t>
      </w:r>
      <w:r w:rsidRPr="00F9106A">
        <w:rPr>
          <w:sz w:val="24"/>
          <w:szCs w:val="24"/>
        </w:rPr>
        <w:t>melody</w:t>
      </w:r>
      <w:r w:rsidR="007E11FA" w:rsidRPr="00F9106A">
        <w:rPr>
          <w:sz w:val="24"/>
          <w:szCs w:val="24"/>
        </w:rPr>
        <w:t>.</w:t>
      </w:r>
      <w:r w:rsidRPr="00F9106A">
        <w:rPr>
          <w:sz w:val="24"/>
          <w:szCs w:val="24"/>
        </w:rPr>
        <w:t xml:space="preserve"> The</w:t>
      </w:r>
      <w:r w:rsidR="00514CC0" w:rsidRPr="00F9106A">
        <w:rPr>
          <w:sz w:val="24"/>
          <w:szCs w:val="24"/>
        </w:rPr>
        <w:t>se</w:t>
      </w:r>
      <w:r w:rsidRPr="00F9106A">
        <w:rPr>
          <w:sz w:val="24"/>
          <w:szCs w:val="24"/>
        </w:rPr>
        <w:t xml:space="preserve"> four themes undergo extended development, </w:t>
      </w:r>
      <w:r w:rsidR="0075777F" w:rsidRPr="00F9106A">
        <w:rPr>
          <w:sz w:val="24"/>
          <w:szCs w:val="24"/>
        </w:rPr>
        <w:t xml:space="preserve">followed by </w:t>
      </w:r>
      <w:r w:rsidRPr="00F9106A">
        <w:rPr>
          <w:sz w:val="24"/>
          <w:szCs w:val="24"/>
        </w:rPr>
        <w:t>a long coda based on the first theme</w:t>
      </w:r>
      <w:r w:rsidR="00514CC0" w:rsidRPr="00F9106A">
        <w:rPr>
          <w:sz w:val="24"/>
          <w:szCs w:val="24"/>
        </w:rPr>
        <w:t xml:space="preserve">, descending </w:t>
      </w:r>
      <w:r w:rsidRPr="00F9106A">
        <w:rPr>
          <w:sz w:val="24"/>
          <w:szCs w:val="24"/>
        </w:rPr>
        <w:t>into the bass section of the orchestra as the strains of the danse macabre die away.</w:t>
      </w:r>
    </w:p>
    <w:p w14:paraId="57A10D35" w14:textId="5DB7D8DF" w:rsidR="006A4190" w:rsidRPr="00F9106A" w:rsidRDefault="006A4190" w:rsidP="006A4190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The slow movement </w:t>
      </w:r>
      <w:r w:rsidR="000764A6" w:rsidRPr="00F9106A">
        <w:rPr>
          <w:sz w:val="24"/>
          <w:szCs w:val="24"/>
        </w:rPr>
        <w:t xml:space="preserve">is remarkable for its constant changes of time. </w:t>
      </w:r>
      <w:r w:rsidR="000764A6" w:rsidRPr="00F9106A">
        <w:rPr>
          <w:sz w:val="24"/>
          <w:szCs w:val="24"/>
        </w:rPr>
        <w:t xml:space="preserve">It </w:t>
      </w:r>
      <w:r w:rsidRPr="00F9106A">
        <w:rPr>
          <w:sz w:val="24"/>
          <w:szCs w:val="24"/>
        </w:rPr>
        <w:t>opens with a series of chords in the low strings</w:t>
      </w:r>
      <w:r w:rsidR="0075777F" w:rsidRPr="00F9106A">
        <w:rPr>
          <w:sz w:val="24"/>
          <w:szCs w:val="24"/>
        </w:rPr>
        <w:t>, followed by</w:t>
      </w:r>
      <w:r w:rsidRPr="00F9106A">
        <w:rPr>
          <w:sz w:val="24"/>
          <w:szCs w:val="24"/>
        </w:rPr>
        <w:t xml:space="preserve"> one of Tchaikovsky's most familiar tunes, given to the principal horn. A second </w:t>
      </w:r>
      <w:r w:rsidRPr="00F9106A">
        <w:rPr>
          <w:sz w:val="24"/>
          <w:szCs w:val="24"/>
        </w:rPr>
        <w:t xml:space="preserve">light </w:t>
      </w:r>
      <w:r w:rsidRPr="00F9106A">
        <w:rPr>
          <w:sz w:val="24"/>
          <w:szCs w:val="24"/>
        </w:rPr>
        <w:t xml:space="preserve">melody, </w:t>
      </w:r>
      <w:r w:rsidRPr="00F9106A">
        <w:rPr>
          <w:sz w:val="24"/>
          <w:szCs w:val="24"/>
        </w:rPr>
        <w:t xml:space="preserve">on the </w:t>
      </w:r>
      <w:r w:rsidRPr="00F9106A">
        <w:rPr>
          <w:sz w:val="24"/>
          <w:szCs w:val="24"/>
        </w:rPr>
        <w:t xml:space="preserve">oboe </w:t>
      </w:r>
      <w:r w:rsidRPr="00F9106A">
        <w:rPr>
          <w:sz w:val="24"/>
          <w:szCs w:val="24"/>
        </w:rPr>
        <w:t>is</w:t>
      </w:r>
      <w:r w:rsidRPr="00F9106A">
        <w:rPr>
          <w:sz w:val="24"/>
          <w:szCs w:val="24"/>
        </w:rPr>
        <w:t xml:space="preserve"> </w:t>
      </w:r>
      <w:r w:rsidR="00BC2F7D" w:rsidRPr="00F9106A">
        <w:rPr>
          <w:sz w:val="24"/>
          <w:szCs w:val="24"/>
        </w:rPr>
        <w:t xml:space="preserve">then </w:t>
      </w:r>
      <w:r w:rsidRPr="00F9106A">
        <w:rPr>
          <w:sz w:val="24"/>
          <w:szCs w:val="24"/>
        </w:rPr>
        <w:t xml:space="preserve">echoed by the horn. </w:t>
      </w:r>
      <w:r w:rsidRPr="00F9106A">
        <w:rPr>
          <w:sz w:val="24"/>
          <w:szCs w:val="24"/>
        </w:rPr>
        <w:t>The</w:t>
      </w:r>
      <w:r w:rsidRPr="00F9106A">
        <w:rPr>
          <w:sz w:val="24"/>
          <w:szCs w:val="24"/>
        </w:rPr>
        <w:t xml:space="preserve"> lower strings </w:t>
      </w:r>
      <w:r w:rsidRPr="00F9106A">
        <w:rPr>
          <w:sz w:val="24"/>
          <w:szCs w:val="24"/>
        </w:rPr>
        <w:t xml:space="preserve">soon </w:t>
      </w:r>
      <w:r w:rsidRPr="00F9106A">
        <w:rPr>
          <w:sz w:val="24"/>
          <w:szCs w:val="24"/>
        </w:rPr>
        <w:t xml:space="preserve">take up the horn's first theme, </w:t>
      </w:r>
      <w:r w:rsidR="000764A6" w:rsidRPr="00F9106A">
        <w:rPr>
          <w:sz w:val="24"/>
          <w:szCs w:val="24"/>
        </w:rPr>
        <w:t>followed by t</w:t>
      </w:r>
      <w:r w:rsidRPr="00F9106A">
        <w:rPr>
          <w:sz w:val="24"/>
          <w:szCs w:val="24"/>
        </w:rPr>
        <w:t>he violins, and the haunting sound of clarinet and bassoon</w:t>
      </w:r>
      <w:r w:rsidR="00BC2F7D" w:rsidRPr="00F9106A">
        <w:rPr>
          <w:sz w:val="24"/>
          <w:szCs w:val="24"/>
        </w:rPr>
        <w:t xml:space="preserve">, building to an emotionally intense climax. </w:t>
      </w:r>
      <w:r w:rsidRPr="00F9106A">
        <w:rPr>
          <w:sz w:val="24"/>
          <w:szCs w:val="24"/>
        </w:rPr>
        <w:t xml:space="preserve"> </w:t>
      </w:r>
      <w:r w:rsidR="00BC2F7D" w:rsidRPr="00F9106A">
        <w:rPr>
          <w:sz w:val="24"/>
          <w:szCs w:val="24"/>
        </w:rPr>
        <w:t xml:space="preserve">This is </w:t>
      </w:r>
      <w:r w:rsidRPr="00F9106A">
        <w:rPr>
          <w:sz w:val="24"/>
          <w:szCs w:val="24"/>
        </w:rPr>
        <w:t xml:space="preserve">interrupted by a brass passage based on the Fate motif from the first movement. This passage ends with a pizzicato figure that generates the accompaniment for a return of the original horn theme, heard this time in the violins. Once more the emotion builds </w:t>
      </w:r>
      <w:r w:rsidR="00BC2F7D" w:rsidRPr="00F9106A">
        <w:rPr>
          <w:sz w:val="24"/>
          <w:szCs w:val="24"/>
        </w:rPr>
        <w:t xml:space="preserve">up </w:t>
      </w:r>
      <w:r w:rsidRPr="00F9106A">
        <w:rPr>
          <w:sz w:val="24"/>
          <w:szCs w:val="24"/>
        </w:rPr>
        <w:t xml:space="preserve"> </w:t>
      </w:r>
      <w:r w:rsidR="00E66A6C" w:rsidRPr="00F9106A">
        <w:rPr>
          <w:sz w:val="24"/>
          <w:szCs w:val="24"/>
        </w:rPr>
        <w:t xml:space="preserve">before </w:t>
      </w:r>
      <w:r w:rsidRPr="00F9106A">
        <w:rPr>
          <w:sz w:val="24"/>
          <w:szCs w:val="24"/>
        </w:rPr>
        <w:t xml:space="preserve">the brass crash in with their statement of the Fate motif. The movement subsides with a final reference to the horn theme </w:t>
      </w:r>
      <w:r w:rsidR="005832F2" w:rsidRPr="00F9106A">
        <w:rPr>
          <w:sz w:val="24"/>
          <w:szCs w:val="24"/>
        </w:rPr>
        <w:t>after which the movement closes calmly</w:t>
      </w:r>
      <w:r w:rsidR="005832F2" w:rsidRPr="00F9106A">
        <w:rPr>
          <w:sz w:val="24"/>
          <w:szCs w:val="24"/>
        </w:rPr>
        <w:t xml:space="preserve">. </w:t>
      </w:r>
    </w:p>
    <w:p w14:paraId="6F84561C" w14:textId="41FB7C81" w:rsidR="006A4190" w:rsidRPr="00F9106A" w:rsidRDefault="006A4190" w:rsidP="007026E7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 xml:space="preserve">In place of a scherzo, Tchaikovsky </w:t>
      </w:r>
      <w:r w:rsidR="007E11FA" w:rsidRPr="00F9106A">
        <w:rPr>
          <w:sz w:val="24"/>
          <w:szCs w:val="24"/>
        </w:rPr>
        <w:t xml:space="preserve">gives </w:t>
      </w:r>
      <w:r w:rsidRPr="00F9106A">
        <w:rPr>
          <w:sz w:val="24"/>
          <w:szCs w:val="24"/>
        </w:rPr>
        <w:t>us one of his most beautiful waltzes</w:t>
      </w:r>
      <w:r w:rsidR="007E11FA" w:rsidRPr="00F9106A">
        <w:rPr>
          <w:sz w:val="24"/>
          <w:szCs w:val="24"/>
        </w:rPr>
        <w:t>;</w:t>
      </w:r>
      <w:r w:rsidRPr="00F9106A">
        <w:rPr>
          <w:sz w:val="24"/>
          <w:szCs w:val="24"/>
        </w:rPr>
        <w:t xml:space="preserve"> </w:t>
      </w:r>
      <w:r w:rsidR="007026E7" w:rsidRPr="00F9106A">
        <w:rPr>
          <w:sz w:val="24"/>
          <w:szCs w:val="24"/>
        </w:rPr>
        <w:t>t</w:t>
      </w:r>
      <w:r w:rsidRPr="00F9106A">
        <w:rPr>
          <w:sz w:val="24"/>
          <w:szCs w:val="24"/>
        </w:rPr>
        <w:t xml:space="preserve">he </w:t>
      </w:r>
      <w:r w:rsidR="007026E7" w:rsidRPr="00F9106A">
        <w:rPr>
          <w:sz w:val="24"/>
          <w:szCs w:val="24"/>
        </w:rPr>
        <w:t xml:space="preserve">graceful </w:t>
      </w:r>
      <w:r w:rsidRPr="00F9106A">
        <w:rPr>
          <w:sz w:val="24"/>
          <w:szCs w:val="24"/>
        </w:rPr>
        <w:t xml:space="preserve">tune is launched immediately by the first violins, then is passed around the </w:t>
      </w:r>
      <w:r w:rsidRPr="00F9106A">
        <w:rPr>
          <w:sz w:val="24"/>
          <w:szCs w:val="24"/>
        </w:rPr>
        <w:lastRenderedPageBreak/>
        <w:t>orchestra and developed. The trio section</w:t>
      </w:r>
      <w:r w:rsidR="007026E7" w:rsidRPr="00F9106A">
        <w:rPr>
          <w:sz w:val="24"/>
          <w:szCs w:val="24"/>
        </w:rPr>
        <w:t>,</w:t>
      </w:r>
      <w:r w:rsidR="007E11FA"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 xml:space="preserve">more texture than melody, is made up of a delicate tracery of semiquavers. The first waltz theme returns, but the movement closes with a reminder of the Fate motif. </w:t>
      </w:r>
    </w:p>
    <w:p w14:paraId="375C0086" w14:textId="7487DAD9" w:rsidR="00684E6F" w:rsidRPr="00F9106A" w:rsidRDefault="007026E7" w:rsidP="007026E7">
      <w:pPr>
        <w:spacing w:after="0"/>
        <w:ind w:firstLine="720"/>
        <w:rPr>
          <w:sz w:val="24"/>
          <w:szCs w:val="24"/>
        </w:rPr>
      </w:pPr>
      <w:r w:rsidRPr="00F9106A">
        <w:rPr>
          <w:sz w:val="24"/>
          <w:szCs w:val="24"/>
        </w:rPr>
        <w:t>The</w:t>
      </w:r>
      <w:r w:rsidR="006A4190" w:rsidRPr="00F9106A">
        <w:rPr>
          <w:sz w:val="24"/>
          <w:szCs w:val="24"/>
        </w:rPr>
        <w:t xml:space="preserve"> </w:t>
      </w:r>
      <w:r w:rsidRPr="00F9106A">
        <w:rPr>
          <w:sz w:val="24"/>
          <w:szCs w:val="24"/>
        </w:rPr>
        <w:t xml:space="preserve">nationalstic </w:t>
      </w:r>
      <w:r w:rsidR="006A4190" w:rsidRPr="00F9106A">
        <w:rPr>
          <w:sz w:val="24"/>
          <w:szCs w:val="24"/>
        </w:rPr>
        <w:t>finale</w:t>
      </w:r>
      <w:r w:rsidRPr="00F9106A">
        <w:rPr>
          <w:sz w:val="24"/>
          <w:szCs w:val="24"/>
        </w:rPr>
        <w:t xml:space="preserve"> of</w:t>
      </w:r>
      <w:r w:rsidR="006A4190" w:rsidRPr="00F9106A">
        <w:rPr>
          <w:sz w:val="24"/>
          <w:szCs w:val="24"/>
        </w:rPr>
        <w:t xml:space="preserve"> the Fifth Symphony opens </w:t>
      </w:r>
      <w:r w:rsidR="00684E6F" w:rsidRPr="00F9106A">
        <w:rPr>
          <w:sz w:val="24"/>
          <w:szCs w:val="24"/>
        </w:rPr>
        <w:t>in the manner of a march</w:t>
      </w:r>
      <w:r w:rsidR="00684E6F" w:rsidRPr="00F9106A">
        <w:rPr>
          <w:sz w:val="24"/>
          <w:szCs w:val="24"/>
        </w:rPr>
        <w:t xml:space="preserve"> with </w:t>
      </w:r>
      <w:r w:rsidR="006A4190" w:rsidRPr="00F9106A">
        <w:rPr>
          <w:sz w:val="24"/>
          <w:szCs w:val="24"/>
        </w:rPr>
        <w:t xml:space="preserve">a statement of the Fate motif </w:t>
      </w:r>
      <w:r w:rsidR="00684E6F" w:rsidRPr="00F9106A">
        <w:rPr>
          <w:sz w:val="24"/>
          <w:szCs w:val="24"/>
        </w:rPr>
        <w:t xml:space="preserve">transformed into </w:t>
      </w:r>
      <w:r w:rsidR="00A17AAD">
        <w:rPr>
          <w:sz w:val="24"/>
          <w:szCs w:val="24"/>
        </w:rPr>
        <w:t xml:space="preserve">the less doom-laden </w:t>
      </w:r>
      <w:r w:rsidR="00684E6F" w:rsidRPr="00F9106A">
        <w:rPr>
          <w:sz w:val="24"/>
          <w:szCs w:val="24"/>
        </w:rPr>
        <w:t>major key</w:t>
      </w:r>
      <w:r w:rsidR="00684E6F" w:rsidRPr="00F9106A">
        <w:rPr>
          <w:sz w:val="24"/>
          <w:szCs w:val="24"/>
        </w:rPr>
        <w:t xml:space="preserve"> </w:t>
      </w:r>
      <w:r w:rsidR="006A4190" w:rsidRPr="00F9106A">
        <w:rPr>
          <w:sz w:val="24"/>
          <w:szCs w:val="24"/>
        </w:rPr>
        <w:t>by the lower strings</w:t>
      </w:r>
      <w:r w:rsidRPr="00F9106A">
        <w:rPr>
          <w:sz w:val="24"/>
          <w:szCs w:val="24"/>
        </w:rPr>
        <w:t>.</w:t>
      </w:r>
      <w:r w:rsidR="006A4190" w:rsidRPr="00F9106A">
        <w:rPr>
          <w:sz w:val="24"/>
          <w:szCs w:val="24"/>
        </w:rPr>
        <w:t xml:space="preserve"> Out of </w:t>
      </w:r>
      <w:r w:rsidRPr="00F9106A">
        <w:rPr>
          <w:sz w:val="24"/>
          <w:szCs w:val="24"/>
        </w:rPr>
        <w:t xml:space="preserve">this </w:t>
      </w:r>
      <w:r w:rsidR="006A4190" w:rsidRPr="00F9106A">
        <w:rPr>
          <w:sz w:val="24"/>
          <w:szCs w:val="24"/>
        </w:rPr>
        <w:t xml:space="preserve">emerges a brisk, Russian dance, </w:t>
      </w:r>
      <w:r w:rsidR="00704AF6" w:rsidRPr="00F9106A">
        <w:rPr>
          <w:sz w:val="24"/>
          <w:szCs w:val="24"/>
        </w:rPr>
        <w:t>the music of which presents four main melodic ideas</w:t>
      </w:r>
      <w:r w:rsidR="00684E6F" w:rsidRPr="00F9106A">
        <w:rPr>
          <w:sz w:val="24"/>
          <w:szCs w:val="24"/>
        </w:rPr>
        <w:t xml:space="preserve"> to be developed during the course of the movement</w:t>
      </w:r>
      <w:r w:rsidRPr="00F9106A">
        <w:rPr>
          <w:sz w:val="24"/>
          <w:szCs w:val="24"/>
        </w:rPr>
        <w:t xml:space="preserve">. </w:t>
      </w:r>
      <w:r w:rsidR="00684E6F" w:rsidRPr="00F9106A">
        <w:rPr>
          <w:sz w:val="24"/>
          <w:szCs w:val="24"/>
        </w:rPr>
        <w:t>T</w:t>
      </w:r>
      <w:r w:rsidR="006A4190" w:rsidRPr="00F9106A">
        <w:rPr>
          <w:sz w:val="24"/>
          <w:szCs w:val="24"/>
        </w:rPr>
        <w:t xml:space="preserve">he Fate motif makes two returns, the first time </w:t>
      </w:r>
      <w:r w:rsidR="00622C03" w:rsidRPr="00F9106A">
        <w:rPr>
          <w:sz w:val="24"/>
          <w:szCs w:val="24"/>
        </w:rPr>
        <w:t xml:space="preserve">played by the </w:t>
      </w:r>
      <w:r w:rsidR="006A4190" w:rsidRPr="00F9106A">
        <w:rPr>
          <w:sz w:val="24"/>
          <w:szCs w:val="24"/>
        </w:rPr>
        <w:t xml:space="preserve">brass </w:t>
      </w:r>
      <w:r w:rsidR="00622C03" w:rsidRPr="00F9106A">
        <w:rPr>
          <w:sz w:val="24"/>
          <w:szCs w:val="24"/>
        </w:rPr>
        <w:t xml:space="preserve">section </w:t>
      </w:r>
      <w:r w:rsidR="006A4190" w:rsidRPr="00F9106A">
        <w:rPr>
          <w:sz w:val="24"/>
          <w:szCs w:val="24"/>
        </w:rPr>
        <w:t xml:space="preserve">supported by a swirling string accompaniment, the second in the form of a triumphant march heard in brass and wind over </w:t>
      </w:r>
      <w:r w:rsidR="00622C03" w:rsidRPr="00F9106A">
        <w:rPr>
          <w:sz w:val="24"/>
          <w:szCs w:val="24"/>
        </w:rPr>
        <w:t xml:space="preserve">strings playing in triplets. </w:t>
      </w:r>
      <w:r w:rsidR="006A4190" w:rsidRPr="00F9106A">
        <w:rPr>
          <w:sz w:val="24"/>
          <w:szCs w:val="24"/>
        </w:rPr>
        <w:t>In a final fast and furious passage, a reminder of the start of the Russian dance</w:t>
      </w:r>
      <w:r w:rsidR="00684E6F" w:rsidRPr="00F9106A">
        <w:rPr>
          <w:sz w:val="24"/>
          <w:szCs w:val="24"/>
        </w:rPr>
        <w:t xml:space="preserve"> provides a magnificent finish to thi</w:t>
      </w:r>
      <w:r w:rsidR="00A17AAD">
        <w:rPr>
          <w:sz w:val="24"/>
          <w:szCs w:val="24"/>
        </w:rPr>
        <w:t>s</w:t>
      </w:r>
      <w:r w:rsidR="00684E6F" w:rsidRPr="00F9106A">
        <w:rPr>
          <w:sz w:val="24"/>
          <w:szCs w:val="24"/>
        </w:rPr>
        <w:t xml:space="preserve"> magnificent symphony.</w:t>
      </w:r>
      <w:r w:rsidR="006A4190" w:rsidRPr="00F9106A">
        <w:rPr>
          <w:sz w:val="24"/>
          <w:szCs w:val="24"/>
        </w:rPr>
        <w:t xml:space="preserve"> </w:t>
      </w:r>
    </w:p>
    <w:p w14:paraId="6BF4F18A" w14:textId="77777777" w:rsidR="006A4190" w:rsidRPr="00F9106A" w:rsidRDefault="006A4190" w:rsidP="00901649">
      <w:pPr>
        <w:spacing w:after="0"/>
        <w:rPr>
          <w:sz w:val="24"/>
          <w:szCs w:val="24"/>
        </w:rPr>
      </w:pPr>
    </w:p>
    <w:sectPr w:rsidR="006A4190" w:rsidRPr="00F91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F4"/>
    <w:rsid w:val="000764A6"/>
    <w:rsid w:val="000A58AD"/>
    <w:rsid w:val="00123E1D"/>
    <w:rsid w:val="00163689"/>
    <w:rsid w:val="001668BE"/>
    <w:rsid w:val="001756CC"/>
    <w:rsid w:val="001B62A1"/>
    <w:rsid w:val="0024190C"/>
    <w:rsid w:val="002F11E5"/>
    <w:rsid w:val="00353D05"/>
    <w:rsid w:val="003844F4"/>
    <w:rsid w:val="004B27E3"/>
    <w:rsid w:val="00514CC0"/>
    <w:rsid w:val="005832F2"/>
    <w:rsid w:val="00622C03"/>
    <w:rsid w:val="00684E6F"/>
    <w:rsid w:val="006A4190"/>
    <w:rsid w:val="006A70A8"/>
    <w:rsid w:val="006B603E"/>
    <w:rsid w:val="007026E7"/>
    <w:rsid w:val="00704AF6"/>
    <w:rsid w:val="0075777F"/>
    <w:rsid w:val="007766B0"/>
    <w:rsid w:val="007E11FA"/>
    <w:rsid w:val="008737F1"/>
    <w:rsid w:val="008D7662"/>
    <w:rsid w:val="00901649"/>
    <w:rsid w:val="00A17AAD"/>
    <w:rsid w:val="00B5449A"/>
    <w:rsid w:val="00BC2F7D"/>
    <w:rsid w:val="00C50F07"/>
    <w:rsid w:val="00C93540"/>
    <w:rsid w:val="00CB5BA4"/>
    <w:rsid w:val="00D229F5"/>
    <w:rsid w:val="00E66A6C"/>
    <w:rsid w:val="00E942F4"/>
    <w:rsid w:val="00F350EF"/>
    <w:rsid w:val="00F36ED7"/>
    <w:rsid w:val="00F9106A"/>
    <w:rsid w:val="00FC5802"/>
    <w:rsid w:val="00FE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792C"/>
  <w15:chartTrackingRefBased/>
  <w15:docId w15:val="{00AD834B-9A40-4A5A-9BDA-54E4A343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26</cp:revision>
  <cp:lastPrinted>2023-04-26T11:51:00Z</cp:lastPrinted>
  <dcterms:created xsi:type="dcterms:W3CDTF">2023-04-14T10:48:00Z</dcterms:created>
  <dcterms:modified xsi:type="dcterms:W3CDTF">2023-04-27T13:46:00Z</dcterms:modified>
</cp:coreProperties>
</file>